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3F1A7E8E">
        <w:trPr>
          <w:trHeight w:val="3045"/>
        </w:trPr>
        <w:tc>
          <w:tcPr>
            <w:tcW w:w="2684" w:type="dxa"/>
            <w:shd w:val="clear" w:color="auto" w:fill="FFEFFF"/>
          </w:tcPr>
          <w:p w14:paraId="39FC1DAD" w14:textId="211DD4E7" w:rsidR="00740558" w:rsidRPr="008A633E" w:rsidRDefault="008E39B4" w:rsidP="3F1A7E8E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78F5288F" w14:textId="7C8A980A" w:rsidR="00740558" w:rsidRPr="00740558" w:rsidRDefault="3F1A7E8E" w:rsidP="3F1A7E8E">
            <w:pPr>
              <w:jc w:val="center"/>
              <w:rPr>
                <w:i/>
                <w:iCs/>
                <w:sz w:val="20"/>
                <w:szCs w:val="20"/>
              </w:rPr>
            </w:pPr>
            <w:r w:rsidRPr="3F1A7E8E">
              <w:rPr>
                <w:b/>
                <w:bCs/>
                <w:sz w:val="20"/>
                <w:szCs w:val="20"/>
              </w:rPr>
              <w:t>Year 7 – Classic Play</w:t>
            </w:r>
          </w:p>
          <w:p w14:paraId="57318CD2" w14:textId="139CBB53" w:rsidR="00740558" w:rsidRPr="00740558" w:rsidRDefault="3F1A7E8E" w:rsidP="3F1A7E8E">
            <w:pPr>
              <w:rPr>
                <w:b/>
                <w:bCs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You will study one of the following texts:</w:t>
            </w:r>
          </w:p>
          <w:p w14:paraId="757809B9" w14:textId="10C1A852" w:rsidR="00740558" w:rsidRPr="00740558" w:rsidRDefault="3F1A7E8E" w:rsidP="3F1A7E8E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3F1A7E8E">
              <w:rPr>
                <w:i/>
                <w:iCs/>
                <w:sz w:val="20"/>
                <w:szCs w:val="20"/>
              </w:rPr>
              <w:t>Frankenstein, Dracula, Oliver Twist, Hound of the Baskervilles, Treasure Island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5F993A55" w14:textId="6834C2B7" w:rsidR="00740558" w:rsidRPr="00811F13" w:rsidRDefault="00740558" w:rsidP="3F1A7E8E">
            <w:pPr>
              <w:rPr>
                <w:b/>
                <w:bCs/>
                <w:sz w:val="20"/>
                <w:szCs w:val="20"/>
              </w:rPr>
            </w:pPr>
          </w:p>
          <w:p w14:paraId="4C75361B" w14:textId="408CA0AD" w:rsidR="00740558" w:rsidRPr="00811F13" w:rsidRDefault="3F1A7E8E" w:rsidP="3F1A7E8E">
            <w:pPr>
              <w:rPr>
                <w:color w:val="000000" w:themeColor="text1"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 xml:space="preserve">To explore how a drama text is created; to forge enjoyment of older texts and build your confidence in approaching plays. Studying a classic play creates challenge by approaching comprehension in a new way and allows you an introduction to considering author’s methods and features of genre.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13CAA33F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79743062" w14:textId="178C3AB8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614E109E" w14:textId="150D4BBE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Playwright</w:t>
            </w:r>
          </w:p>
          <w:p w14:paraId="34B07A56" w14:textId="44CAF43D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5B481CB5" w14:textId="236DDF52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Playscript</w:t>
            </w:r>
          </w:p>
          <w:p w14:paraId="30B93308" w14:textId="236DDF52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E174F52" w14:textId="1A5C440D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Genre</w:t>
            </w:r>
          </w:p>
          <w:p w14:paraId="4C8506CE" w14:textId="47DAE7C0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813813F" w14:textId="11F9F11D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Inference</w:t>
            </w:r>
          </w:p>
          <w:p w14:paraId="5654CECA" w14:textId="63262075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684D4425" w14:textId="55E7E87A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Act</w:t>
            </w:r>
          </w:p>
          <w:p w14:paraId="0FFB0F31" w14:textId="17F5A828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7C8EC3F4" w14:textId="407DC877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Scene</w:t>
            </w:r>
          </w:p>
          <w:p w14:paraId="487BC6DF" w14:textId="539CE929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2604A573" w14:textId="061403C5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Stage direction</w:t>
            </w:r>
          </w:p>
          <w:p w14:paraId="46325AC3" w14:textId="7E622395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711B78C" w14:textId="1C518F8D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Scene direction</w:t>
            </w:r>
          </w:p>
          <w:p w14:paraId="1B24C7E2" w14:textId="1D413E0E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C5C4E86" w14:textId="164D8486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Character</w:t>
            </w:r>
          </w:p>
          <w:p w14:paraId="57B7119D" w14:textId="6BFFF671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6ED6693" w14:textId="12A32E08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Setting</w:t>
            </w:r>
          </w:p>
          <w:p w14:paraId="0E6F6044" w14:textId="409080C0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77AA3A96" w14:textId="2614CAEA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Dialogue</w:t>
            </w:r>
          </w:p>
          <w:p w14:paraId="5CE95C58" w14:textId="06C6AEBB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04E4F085" w14:textId="7F129E29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Monologue</w:t>
            </w:r>
          </w:p>
          <w:p w14:paraId="54B96AC5" w14:textId="008D7F41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66BEA1F" w14:textId="1132664F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Duologue</w:t>
            </w:r>
          </w:p>
          <w:p w14:paraId="53CAD30A" w14:textId="1004EB1B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CDA1E90" w14:textId="7AF369F1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Historical context</w:t>
            </w:r>
          </w:p>
          <w:p w14:paraId="30BA58B3" w14:textId="2AA217BC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9147324" w14:textId="68DD6BB7" w:rsidR="00C10295" w:rsidRPr="00811F13" w:rsidRDefault="3F1A7E8E" w:rsidP="3F1A7E8E">
            <w:pPr>
              <w:rPr>
                <w:color w:val="000000" w:themeColor="text1"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Societal values</w:t>
            </w:r>
          </w:p>
        </w:tc>
      </w:tr>
      <w:tr w:rsidR="008E39B4" w:rsidRPr="00F9765D" w14:paraId="70713B32" w14:textId="77777777" w:rsidTr="3F1A7E8E">
        <w:trPr>
          <w:trHeight w:val="4950"/>
        </w:trPr>
        <w:tc>
          <w:tcPr>
            <w:tcW w:w="8070" w:type="dxa"/>
            <w:gridSpan w:val="2"/>
            <w:shd w:val="clear" w:color="auto" w:fill="FFEFFF"/>
          </w:tcPr>
          <w:p w14:paraId="7CDF61FB" w14:textId="67BA5A7D" w:rsidR="008E39B4" w:rsidRPr="00740723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10EADF6F" w14:textId="51CDC44C" w:rsidR="00740723" w:rsidRPr="001F042B" w:rsidRDefault="00740723" w:rsidP="001F042B">
            <w:pPr>
              <w:spacing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260D3DF" w14:textId="65ACBB33" w:rsidR="00740723" w:rsidRPr="001F042B" w:rsidRDefault="3F1A7E8E" w:rsidP="001F042B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1F042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Understanding: To be able to make clear inferences about the text (s).</w:t>
            </w:r>
          </w:p>
          <w:p w14:paraId="2E968951" w14:textId="77777777" w:rsidR="001F042B" w:rsidRPr="001F042B" w:rsidRDefault="001F042B" w:rsidP="001F042B">
            <w:pPr>
              <w:pStyle w:val="ListParagraph"/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  <w:p w14:paraId="341428F1" w14:textId="04738577" w:rsidR="001F042B" w:rsidRPr="001F042B" w:rsidRDefault="3F1A7E8E" w:rsidP="001F042B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1F042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Evidence: To be able to include short appropriate quotations.</w:t>
            </w:r>
          </w:p>
          <w:p w14:paraId="5ED3C686" w14:textId="77777777" w:rsidR="001F042B" w:rsidRPr="001F042B" w:rsidRDefault="001F042B" w:rsidP="001F042B">
            <w:pPr>
              <w:pStyle w:val="ListParagraph"/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  <w:p w14:paraId="1F011886" w14:textId="08169B6F" w:rsidR="001F042B" w:rsidRPr="001F042B" w:rsidRDefault="3F1A7E8E" w:rsidP="001F042B">
            <w:pPr>
              <w:pStyle w:val="ListParagraph"/>
              <w:numPr>
                <w:ilvl w:val="0"/>
                <w:numId w:val="9"/>
              </w:numPr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  <w:r w:rsidRPr="001F042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Writers’ Methods: To be able to show clear understanding of methods and their effects some of the time. To be able to use terminology accurately most of the time.</w:t>
            </w:r>
          </w:p>
          <w:p w14:paraId="6655A120" w14:textId="77777777" w:rsidR="001F042B" w:rsidRPr="001F042B" w:rsidRDefault="001F042B" w:rsidP="001F042B">
            <w:pPr>
              <w:pStyle w:val="ListParagraph"/>
              <w:spacing w:line="240" w:lineRule="exact"/>
              <w:rPr>
                <w:rFonts w:eastAsiaTheme="minorEastAsia"/>
                <w:color w:val="000000" w:themeColor="text1"/>
                <w:sz w:val="24"/>
                <w:szCs w:val="24"/>
                <w:lang w:val="en-US"/>
              </w:rPr>
            </w:pPr>
          </w:p>
          <w:p w14:paraId="704CD9BE" w14:textId="1C485C13" w:rsidR="00740723" w:rsidRPr="001F042B" w:rsidRDefault="3F1A7E8E" w:rsidP="001F042B">
            <w:pPr>
              <w:pStyle w:val="ListParagraph"/>
              <w:numPr>
                <w:ilvl w:val="0"/>
                <w:numId w:val="9"/>
              </w:numPr>
              <w:spacing w:line="240" w:lineRule="exact"/>
              <w:rPr>
                <w:rFonts w:eastAsiaTheme="minorEastAsia"/>
                <w:color w:val="000000" w:themeColor="text1"/>
                <w:sz w:val="28"/>
                <w:szCs w:val="28"/>
                <w:lang w:val="en-US"/>
              </w:rPr>
            </w:pPr>
            <w:r w:rsidRPr="001F042B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en-US"/>
              </w:rPr>
              <w:t>Context: To be able to show clear understanding of the relevance of when and where a text was written.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3F1A7E8E">
        <w:trPr>
          <w:trHeight w:val="2115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4F3ACFED" w14:textId="75BA98B4" w:rsidR="3F1A7E8E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 xml:space="preserve">Read the original prose of the story: Frankenstein by Mary Shelley, Treasure Island by Robert Louis Stevenson, Hound of the Baskervilles by Arthur Conan Doyle, Other Sherlock Holmes novellas, Dracula by Bram Stoker. </w:t>
            </w:r>
          </w:p>
          <w:p w14:paraId="14900814" w14:textId="1DA433E2" w:rsidR="3F1A7E8E" w:rsidRDefault="3F1A7E8E" w:rsidP="3F1A7E8E">
            <w:pPr>
              <w:rPr>
                <w:sz w:val="20"/>
                <w:szCs w:val="20"/>
              </w:rPr>
            </w:pPr>
          </w:p>
          <w:p w14:paraId="4B18E326" w14:textId="79781C3E" w:rsidR="00740723" w:rsidRPr="00740723" w:rsidRDefault="6DE4B3EA" w:rsidP="3F1A7E8E">
            <w:pPr>
              <w:rPr>
                <w:b/>
                <w:bCs/>
                <w:u w:val="single"/>
              </w:rPr>
            </w:pPr>
            <w:r w:rsidRPr="3F1A7E8E">
              <w:rPr>
                <w:b/>
                <w:bCs/>
                <w:u w:val="single"/>
              </w:rPr>
              <w:t>What similar texts might I enjoy?</w:t>
            </w:r>
          </w:p>
          <w:p w14:paraId="73896B41" w14:textId="7DC86768" w:rsidR="00740723" w:rsidRPr="00740723" w:rsidRDefault="3F1A7E8E" w:rsidP="3F1A7E8E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One of the other plays from this unit (see above).</w:t>
            </w:r>
          </w:p>
          <w:p w14:paraId="019E8DF7" w14:textId="2D75F782" w:rsidR="00740723" w:rsidRPr="00740723" w:rsidRDefault="3F1A7E8E" w:rsidP="3F1A7E8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The Little Vampire: Angela Sommer-</w:t>
            </w:r>
            <w:proofErr w:type="spellStart"/>
            <w:r w:rsidRPr="3F1A7E8E">
              <w:rPr>
                <w:sz w:val="20"/>
                <w:szCs w:val="20"/>
              </w:rPr>
              <w:t>Bodenburg</w:t>
            </w:r>
            <w:proofErr w:type="spellEnd"/>
          </w:p>
          <w:p w14:paraId="001E2D6F" w14:textId="34CEADA3" w:rsidR="00740723" w:rsidRPr="00740723" w:rsidRDefault="00740723" w:rsidP="3F1A7E8E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3F1A7E8E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6C19F758" w14:textId="550CE687" w:rsidR="00996496" w:rsidRPr="00473982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0F565853" w14:textId="506DFADC" w:rsidR="00811F13" w:rsidRPr="00811F13" w:rsidRDefault="00811F13" w:rsidP="3F1A7E8E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FADB8E" w14:textId="3952F1E7" w:rsidR="00811F13" w:rsidRPr="00811F13" w:rsidRDefault="3F1A7E8E" w:rsidP="3F1A7E8E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Reading comprehension assessment</w:t>
            </w:r>
          </w:p>
          <w:p w14:paraId="7C953E82" w14:textId="003C14E5" w:rsidR="00811F13" w:rsidRPr="00811F13" w:rsidRDefault="00811F13" w:rsidP="3F1A7E8E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8A633E" w:rsidP="008E39B4"/>
    <w:p w14:paraId="5BAFA2E1" w14:textId="58CC7082" w:rsidR="00D9FFC5" w:rsidRDefault="00D9FFC5" w:rsidP="00D9FFC5"/>
    <w:p w14:paraId="3A4420EB" w14:textId="7C46A518" w:rsidR="00D9FFC5" w:rsidRDefault="00D9FFC5" w:rsidP="00D9FFC5"/>
    <w:p w14:paraId="0A871E87" w14:textId="03E59EFF" w:rsidR="00D9FFC5" w:rsidRDefault="00D9FFC5" w:rsidP="00D9FFC5"/>
    <w:p w14:paraId="73DDBD49" w14:textId="5EAC7AED" w:rsidR="00D9FFC5" w:rsidRDefault="00D9FFC5" w:rsidP="13CAA33F"/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2DD"/>
    <w:multiLevelType w:val="hybridMultilevel"/>
    <w:tmpl w:val="B83C7EEA"/>
    <w:lvl w:ilvl="0" w:tplc="F006BD9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16CD6"/>
    <w:multiLevelType w:val="hybridMultilevel"/>
    <w:tmpl w:val="BD7A7420"/>
    <w:lvl w:ilvl="0" w:tplc="77D0C8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C02C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C2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1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C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2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4F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262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88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FC166F"/>
    <w:multiLevelType w:val="hybridMultilevel"/>
    <w:tmpl w:val="8F30C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9B1D1B"/>
    <w:multiLevelType w:val="hybridMultilevel"/>
    <w:tmpl w:val="FA7C2F3E"/>
    <w:lvl w:ilvl="0" w:tplc="C57E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CC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EB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C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E5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58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2A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247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E0D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DB59"/>
    <w:multiLevelType w:val="hybridMultilevel"/>
    <w:tmpl w:val="87508F9C"/>
    <w:lvl w:ilvl="0" w:tplc="CE369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B6D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E9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1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06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45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CD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C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A6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B6B28"/>
    <w:multiLevelType w:val="hybridMultilevel"/>
    <w:tmpl w:val="30BC259A"/>
    <w:lvl w:ilvl="0" w:tplc="F9F009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940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E4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E0F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C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EB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CD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8A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27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608F2"/>
    <w:multiLevelType w:val="hybridMultilevel"/>
    <w:tmpl w:val="B8483E86"/>
    <w:lvl w:ilvl="0" w:tplc="2A78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C6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36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4E8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8C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4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1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69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0E1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CBEF1"/>
    <w:multiLevelType w:val="hybridMultilevel"/>
    <w:tmpl w:val="9BB88470"/>
    <w:lvl w:ilvl="0" w:tplc="29D2AE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ECE4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E6D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5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E8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47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6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8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76D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4CC4"/>
    <w:multiLevelType w:val="hybridMultilevel"/>
    <w:tmpl w:val="ADB2F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C8E613F"/>
    <w:multiLevelType w:val="hybridMultilevel"/>
    <w:tmpl w:val="F8EE7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1246DA"/>
    <w:rsid w:val="001F042B"/>
    <w:rsid w:val="002B0167"/>
    <w:rsid w:val="003E6B6F"/>
    <w:rsid w:val="00440E6C"/>
    <w:rsid w:val="00473982"/>
    <w:rsid w:val="00487E07"/>
    <w:rsid w:val="0053232D"/>
    <w:rsid w:val="005F4E99"/>
    <w:rsid w:val="007146EF"/>
    <w:rsid w:val="00740558"/>
    <w:rsid w:val="00740723"/>
    <w:rsid w:val="00811F13"/>
    <w:rsid w:val="0083335D"/>
    <w:rsid w:val="00847F4E"/>
    <w:rsid w:val="00867D25"/>
    <w:rsid w:val="008A633E"/>
    <w:rsid w:val="008B1952"/>
    <w:rsid w:val="008E39B4"/>
    <w:rsid w:val="00996496"/>
    <w:rsid w:val="00A23F48"/>
    <w:rsid w:val="00A314F1"/>
    <w:rsid w:val="00BA646E"/>
    <w:rsid w:val="00C10295"/>
    <w:rsid w:val="00CA59AB"/>
    <w:rsid w:val="00D9FFC5"/>
    <w:rsid w:val="00DB0006"/>
    <w:rsid w:val="00DC23A5"/>
    <w:rsid w:val="00E5371A"/>
    <w:rsid w:val="00F43D58"/>
    <w:rsid w:val="00F9765D"/>
    <w:rsid w:val="00FB7D5A"/>
    <w:rsid w:val="00FE1C68"/>
    <w:rsid w:val="030AFF33"/>
    <w:rsid w:val="0F76313D"/>
    <w:rsid w:val="105982A7"/>
    <w:rsid w:val="13CAA33F"/>
    <w:rsid w:val="14A1F3FB"/>
    <w:rsid w:val="163DC45C"/>
    <w:rsid w:val="193F2F22"/>
    <w:rsid w:val="1FAE70A6"/>
    <w:rsid w:val="2496B7DF"/>
    <w:rsid w:val="24C1DC51"/>
    <w:rsid w:val="24FEF7C8"/>
    <w:rsid w:val="256B8C27"/>
    <w:rsid w:val="2796DD49"/>
    <w:rsid w:val="27B9828B"/>
    <w:rsid w:val="28A97807"/>
    <w:rsid w:val="293C2A8F"/>
    <w:rsid w:val="2C01F3DF"/>
    <w:rsid w:val="2D3CFB7C"/>
    <w:rsid w:val="2F1C8702"/>
    <w:rsid w:val="3572A029"/>
    <w:rsid w:val="369363DB"/>
    <w:rsid w:val="3B8C4A9C"/>
    <w:rsid w:val="3D7DB20E"/>
    <w:rsid w:val="3F1A7E8E"/>
    <w:rsid w:val="43DF5265"/>
    <w:rsid w:val="4A313DA7"/>
    <w:rsid w:val="4C7D6B88"/>
    <w:rsid w:val="4F9F6F9B"/>
    <w:rsid w:val="54ADC255"/>
    <w:rsid w:val="54DDB1F2"/>
    <w:rsid w:val="557C4060"/>
    <w:rsid w:val="571810C1"/>
    <w:rsid w:val="5F2322A6"/>
    <w:rsid w:val="5F348F2C"/>
    <w:rsid w:val="60206499"/>
    <w:rsid w:val="61C42280"/>
    <w:rsid w:val="621D4565"/>
    <w:rsid w:val="68037467"/>
    <w:rsid w:val="68B0DC8F"/>
    <w:rsid w:val="6DE4B3EA"/>
    <w:rsid w:val="71AFB167"/>
    <w:rsid w:val="71D81B3B"/>
    <w:rsid w:val="71DA464A"/>
    <w:rsid w:val="7368757E"/>
    <w:rsid w:val="737616AB"/>
    <w:rsid w:val="773BBD5E"/>
    <w:rsid w:val="77A578B1"/>
    <w:rsid w:val="79414912"/>
    <w:rsid w:val="7BF0F1F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metadata/properties"/>
    <ds:schemaRef ds:uri="b3af7d56-9b4c-4c42-8b1e-5ddd38c2b0df"/>
    <ds:schemaRef ds:uri="http://schemas.microsoft.com/office/infopath/2007/PartnerControls"/>
    <ds:schemaRef ds:uri="15907209-fc58-4a74-ba24-276247b06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>Highcliffe School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10</cp:revision>
  <dcterms:created xsi:type="dcterms:W3CDTF">2022-04-24T15:24:00Z</dcterms:created>
  <dcterms:modified xsi:type="dcterms:W3CDTF">2022-06-06T09:29:00Z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